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73" w:right="0" w:firstLine="0"/>
        <w:jc w:val="left"/>
        <w:rPr>
          <w:sz w:val="24"/>
        </w:rPr>
      </w:pPr>
      <w:r>
        <w:rPr>
          <w:color w:val="AFB5C8"/>
          <w:w w:val="110"/>
          <w:sz w:val="24"/>
        </w:rPr>
        <w:t>F4. Advocates' meeting minute: urgent/ short-notice</w:t>
      </w:r>
      <w:r>
        <w:rPr>
          <w:color w:val="AFB5C8"/>
          <w:spacing w:val="51"/>
          <w:w w:val="110"/>
          <w:sz w:val="24"/>
        </w:rPr>
        <w:t> </w:t>
      </w:r>
      <w:r>
        <w:rPr>
          <w:color w:val="AFB5C8"/>
          <w:w w:val="110"/>
          <w:sz w:val="24"/>
        </w:rPr>
        <w:t>hearing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1"/>
        <w:ind w:left="2508" w:right="985" w:firstLine="165"/>
        <w:jc w:val="left"/>
        <w:rPr>
          <w:b/>
          <w:sz w:val="22"/>
        </w:rPr>
      </w:pPr>
      <w:r>
        <w:rPr/>
        <w:pict>
          <v:line style="position:absolute;mso-position-horizontal-relative:page;mso-position-vertical-relative:paragraph;z-index:0;mso-wrap-distance-left:0;mso-wrap-distance-right:0" from="95.040001pt,31.457464pt" to="487.200001pt,31.097464pt" stroked="true" strokeweight=".72pt" strokecolor="#000000">
            <v:stroke dashstyle="solid"/>
            <w10:wrap type="topAndBottom"/>
          </v:line>
        </w:pict>
      </w:r>
      <w:r>
        <w:rPr>
          <w:b/>
          <w:color w:val="010101"/>
          <w:sz w:val="22"/>
        </w:rPr>
        <w:t>ADVOCATES' MEETING MINUTE URGENT/SHORT NOTICE HEARING</w:t>
      </w:r>
    </w:p>
    <w:p>
      <w:pPr>
        <w:pStyle w:val="BodyText"/>
        <w:spacing w:line="612" w:lineRule="auto" w:before="185"/>
        <w:ind w:left="177" w:right="6572"/>
      </w:pPr>
      <w:r>
        <w:rPr>
          <w:color w:val="010101"/>
          <w:w w:val="105"/>
        </w:rPr>
        <w:t>Case Numb er</w:t>
      </w:r>
      <w:r>
        <w:rPr>
          <w:color w:val="212121"/>
          <w:w w:val="105"/>
        </w:rPr>
        <w:t>: </w:t>
      </w:r>
      <w:r>
        <w:rPr>
          <w:color w:val="010101"/>
          <w:w w:val="105"/>
        </w:rPr>
        <w:t>Name of child(ren): Date of meeting: Date of heari ng</w:t>
      </w:r>
      <w:r>
        <w:rPr>
          <w:color w:val="212121"/>
          <w:w w:val="105"/>
        </w:rPr>
        <w:t>:</w:t>
      </w:r>
    </w:p>
    <w:p>
      <w:pPr>
        <w:pStyle w:val="BodyText"/>
        <w:spacing w:before="2"/>
        <w:ind w:left="173"/>
      </w:pPr>
      <w:r>
        <w:rPr/>
        <w:pict>
          <v:line style="position:absolute;mso-position-horizontal-relative:page;mso-position-vertical-relative:paragraph;z-index:-3712" from="94.440002pt,-12.12163pt" to="483.000002pt,-12.00163pt" stroked="true" strokeweight=".72pt" strokecolor="#000000">
            <v:stroke dashstyle="solid"/>
            <w10:wrap type="none"/>
          </v:line>
        </w:pict>
      </w:r>
      <w:r>
        <w:rPr>
          <w:color w:val="010101"/>
          <w:w w:val="110"/>
        </w:rPr>
        <w:t>In Attendance/ </w:t>
      </w:r>
      <w:r>
        <w:rPr>
          <w:color w:val="010101"/>
          <w:w w:val="110"/>
          <w:sz w:val="20"/>
        </w:rPr>
        <w:t>By </w:t>
      </w:r>
      <w:r>
        <w:rPr>
          <w:color w:val="010101"/>
          <w:w w:val="110"/>
        </w:rPr>
        <w:t>Telephone:</w:t>
      </w:r>
    </w:p>
    <w:p>
      <w:pPr>
        <w:pStyle w:val="BodyText"/>
        <w:rPr>
          <w:sz w:val="22"/>
        </w:rPr>
      </w:pPr>
    </w:p>
    <w:p>
      <w:pPr>
        <w:spacing w:before="135"/>
        <w:ind w:left="183" w:right="0" w:firstLine="0"/>
        <w:jc w:val="left"/>
        <w:rPr>
          <w:sz w:val="20"/>
        </w:rPr>
      </w:pPr>
      <w:r>
        <w:rPr>
          <w:color w:val="010101"/>
          <w:w w:val="105"/>
          <w:sz w:val="20"/>
        </w:rPr>
        <w:t>LA</w:t>
      </w:r>
    </w:p>
    <w:p>
      <w:pPr>
        <w:pStyle w:val="BodyText"/>
        <w:spacing w:line="304" w:lineRule="auto" w:before="68"/>
        <w:ind w:left="178" w:right="7314" w:firstLine="4"/>
      </w:pPr>
      <w:r>
        <w:rPr>
          <w:color w:val="010101"/>
          <w:w w:val="105"/>
        </w:rPr>
        <w:t>Mother Father </w:t>
      </w:r>
      <w:r>
        <w:rPr>
          <w:color w:val="010101"/>
        </w:rPr>
        <w:t>Child(ren)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69"/>
      </w:pPr>
      <w:r>
        <w:rPr>
          <w:color w:val="010101"/>
          <w:w w:val="110"/>
        </w:rPr>
        <w:t>The agenda items appear in bold and are numbered.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0" w:after="0"/>
        <w:ind w:left="1193" w:right="0" w:hanging="681"/>
        <w:jc w:val="left"/>
        <w:rPr>
          <w:sz w:val="21"/>
        </w:rPr>
      </w:pPr>
      <w:r>
        <w:rPr>
          <w:color w:val="010101"/>
          <w:w w:val="105"/>
          <w:sz w:val="21"/>
        </w:rPr>
        <w:t>Current placement(s) / contact</w:t>
      </w:r>
      <w:r>
        <w:rPr>
          <w:color w:val="010101"/>
          <w:spacing w:val="-11"/>
          <w:w w:val="105"/>
          <w:sz w:val="21"/>
        </w:rPr>
        <w:t> </w:t>
      </w:r>
      <w:r>
        <w:rPr>
          <w:color w:val="010101"/>
          <w:w w:val="105"/>
          <w:sz w:val="21"/>
        </w:rPr>
        <w:t>arrangements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181" w:after="0"/>
        <w:ind w:left="855" w:right="0" w:hanging="341"/>
        <w:jc w:val="left"/>
        <w:rPr>
          <w:sz w:val="21"/>
        </w:rPr>
      </w:pPr>
      <w:r>
        <w:rPr>
          <w:color w:val="010101"/>
          <w:w w:val="110"/>
          <w:sz w:val="21"/>
        </w:rPr>
        <w:t>LA's interim</w:t>
      </w:r>
      <w:r>
        <w:rPr>
          <w:color w:val="010101"/>
          <w:spacing w:val="-9"/>
          <w:w w:val="110"/>
          <w:sz w:val="21"/>
        </w:rPr>
        <w:t> </w:t>
      </w:r>
      <w:r>
        <w:rPr>
          <w:color w:val="010101"/>
          <w:w w:val="110"/>
          <w:sz w:val="21"/>
        </w:rPr>
        <w:t>plan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309" w:lineRule="auto" w:before="175" w:after="0"/>
        <w:ind w:left="1193" w:right="5639" w:hanging="682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31527">
            <wp:simplePos x="0" y="0"/>
            <wp:positionH relativeFrom="page">
              <wp:posOffset>1632204</wp:posOffset>
            </wp:positionH>
            <wp:positionV relativeFrom="paragraph">
              <wp:posOffset>336395</wp:posOffset>
            </wp:positionV>
            <wp:extent cx="76200" cy="899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551">
            <wp:simplePos x="0" y="0"/>
            <wp:positionH relativeFrom="page">
              <wp:posOffset>1632204</wp:posOffset>
            </wp:positionH>
            <wp:positionV relativeFrom="paragraph">
              <wp:posOffset>531467</wp:posOffset>
            </wp:positionV>
            <wp:extent cx="76200" cy="89916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1632204</wp:posOffset>
            </wp:positionH>
            <wp:positionV relativeFrom="paragraph">
              <wp:posOffset>729587</wp:posOffset>
            </wp:positionV>
            <wp:extent cx="76200" cy="89916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  <w:sz w:val="21"/>
        </w:rPr>
        <w:t>Position of the parents Paternity </w:t>
      </w:r>
      <w:r>
        <w:rPr>
          <w:color w:val="010101"/>
          <w:w w:val="105"/>
          <w:sz w:val="21"/>
        </w:rPr>
        <w:t>HMRC/DWP orders </w:t>
      </w:r>
      <w:r>
        <w:rPr>
          <w:color w:val="010101"/>
          <w:w w:val="110"/>
          <w:sz w:val="21"/>
        </w:rPr>
        <w:t>Immigration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issues</w:t>
      </w:r>
    </w:p>
    <w:p>
      <w:pPr>
        <w:pStyle w:val="BodyText"/>
        <w:spacing w:line="309" w:lineRule="auto"/>
        <w:ind w:left="1188" w:right="4216" w:hanging="2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1632204</wp:posOffset>
            </wp:positionH>
            <wp:positionV relativeFrom="paragraph">
              <wp:posOffset>26198</wp:posOffset>
            </wp:positionV>
            <wp:extent cx="76200" cy="89915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1632204</wp:posOffset>
            </wp:positionH>
            <wp:positionV relativeFrom="paragraph">
              <wp:posOffset>224318</wp:posOffset>
            </wp:positionV>
            <wp:extent cx="76200" cy="89916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1632204</wp:posOffset>
            </wp:positionH>
            <wp:positionV relativeFrom="paragraph">
              <wp:posOffset>422438</wp:posOffset>
            </wp:positionV>
            <wp:extent cx="76200" cy="89916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Capacity/cognitive functioning Drug/alcohol testing Assessments</w:t>
      </w:r>
    </w:p>
    <w:p>
      <w:pPr>
        <w:pStyle w:val="BodyText"/>
        <w:spacing w:line="239" w:lineRule="exact"/>
        <w:ind w:left="1196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1632204</wp:posOffset>
            </wp:positionH>
            <wp:positionV relativeFrom="paragraph">
              <wp:posOffset>24086</wp:posOffset>
            </wp:positionV>
            <wp:extent cx="76200" cy="89915"/>
            <wp:effectExtent l="0" t="0" r="0" b="0"/>
            <wp:wrapNone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Participation directions</w:t>
      </w:r>
    </w:p>
    <w:p>
      <w:pPr>
        <w:pStyle w:val="BodyText"/>
        <w:spacing w:before="65"/>
        <w:ind w:left="1187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1632204</wp:posOffset>
            </wp:positionH>
            <wp:positionV relativeFrom="paragraph">
              <wp:posOffset>66515</wp:posOffset>
            </wp:positionV>
            <wp:extent cx="76200" cy="89915"/>
            <wp:effectExtent l="0" t="0" r="0" b="0"/>
            <wp:wrapNone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Connected persons, current relationship with the child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175" w:after="0"/>
        <w:ind w:left="855" w:right="0" w:hanging="338"/>
        <w:jc w:val="left"/>
        <w:rPr>
          <w:sz w:val="21"/>
        </w:rPr>
      </w:pPr>
      <w:r>
        <w:rPr>
          <w:color w:val="010101"/>
          <w:w w:val="105"/>
          <w:sz w:val="21"/>
        </w:rPr>
        <w:t>Position of the</w:t>
      </w:r>
      <w:r>
        <w:rPr>
          <w:color w:val="010101"/>
          <w:spacing w:val="35"/>
          <w:w w:val="105"/>
          <w:sz w:val="21"/>
        </w:rPr>
        <w:t> </w:t>
      </w:r>
      <w:r>
        <w:rPr>
          <w:color w:val="010101"/>
          <w:w w:val="105"/>
          <w:sz w:val="21"/>
        </w:rPr>
        <w:t>CG</w:t>
      </w:r>
    </w:p>
    <w:p>
      <w:pPr>
        <w:pStyle w:val="BodyText"/>
        <w:spacing w:before="71"/>
        <w:ind w:left="1193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1632204</wp:posOffset>
            </wp:positionH>
            <wp:positionV relativeFrom="paragraph">
              <wp:posOffset>67852</wp:posOffset>
            </wp:positionV>
            <wp:extent cx="76200" cy="89915"/>
            <wp:effectExtent l="0" t="0" r="0" b="0"/>
            <wp:wrapNone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1"/>
          <w:w w:val="110"/>
        </w:rPr>
        <w:t>Separate representation required?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242" w:top="1340" w:bottom="1440" w:left="1720" w:right="1720"/>
          <w:pgNumType w:start="137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94" w:after="0"/>
        <w:ind w:left="851" w:right="0" w:hanging="340"/>
        <w:jc w:val="left"/>
        <w:rPr>
          <w:sz w:val="21"/>
        </w:rPr>
      </w:pPr>
      <w:r>
        <w:rPr>
          <w:color w:val="010101"/>
          <w:w w:val="110"/>
          <w:sz w:val="21"/>
        </w:rPr>
        <w:t>Contested interim hearing (if sought upon</w:t>
      </w:r>
      <w:r>
        <w:rPr>
          <w:color w:val="010101"/>
          <w:spacing w:val="-20"/>
          <w:w w:val="110"/>
          <w:sz w:val="21"/>
        </w:rPr>
        <w:t> </w:t>
      </w:r>
      <w:r>
        <w:rPr>
          <w:color w:val="010101"/>
          <w:w w:val="110"/>
          <w:sz w:val="21"/>
        </w:rPr>
        <w:t>issue)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0" w:after="0"/>
        <w:ind w:left="1530" w:right="0" w:hanging="457"/>
        <w:jc w:val="left"/>
        <w:rPr>
          <w:sz w:val="21"/>
        </w:rPr>
      </w:pPr>
      <w:r>
        <w:rPr>
          <w:color w:val="010101"/>
          <w:w w:val="110"/>
          <w:sz w:val="21"/>
        </w:rPr>
        <w:t>All parties served as required/notice</w:t>
      </w:r>
      <w:r>
        <w:rPr>
          <w:color w:val="010101"/>
          <w:spacing w:val="0"/>
          <w:w w:val="110"/>
          <w:sz w:val="21"/>
        </w:rPr>
        <w:t> </w:t>
      </w:r>
      <w:r>
        <w:rPr>
          <w:color w:val="010101"/>
          <w:w w:val="110"/>
          <w:sz w:val="21"/>
        </w:rPr>
        <w:t>provided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509"/>
        <w:jc w:val="left"/>
        <w:rPr>
          <w:sz w:val="21"/>
        </w:rPr>
      </w:pPr>
      <w:r>
        <w:rPr>
          <w:color w:val="010101"/>
          <w:w w:val="110"/>
          <w:sz w:val="21"/>
        </w:rPr>
        <w:t>Is contested hearing still</w:t>
      </w:r>
      <w:r>
        <w:rPr>
          <w:color w:val="010101"/>
          <w:spacing w:val="-19"/>
          <w:w w:val="110"/>
          <w:sz w:val="21"/>
        </w:rPr>
        <w:t> </w:t>
      </w:r>
      <w:r>
        <w:rPr>
          <w:color w:val="010101"/>
          <w:w w:val="110"/>
          <w:sz w:val="21"/>
        </w:rPr>
        <w:t>required?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4" w:val="left" w:leader="none"/>
          <w:tab w:pos="1526" w:val="left" w:leader="none"/>
        </w:tabs>
        <w:spacing w:line="240" w:lineRule="auto" w:before="0" w:after="0"/>
        <w:ind w:left="1525" w:right="0" w:hanging="562"/>
        <w:jc w:val="left"/>
        <w:rPr>
          <w:sz w:val="21"/>
        </w:rPr>
      </w:pPr>
      <w:r>
        <w:rPr>
          <w:color w:val="010101"/>
          <w:w w:val="110"/>
          <w:sz w:val="21"/>
        </w:rPr>
        <w:t>To</w:t>
      </w:r>
      <w:r>
        <w:rPr>
          <w:color w:val="010101"/>
          <w:spacing w:val="-32"/>
          <w:w w:val="110"/>
          <w:sz w:val="21"/>
        </w:rPr>
        <w:t> </w:t>
      </w:r>
      <w:r>
        <w:rPr>
          <w:color w:val="010101"/>
          <w:w w:val="110"/>
          <w:sz w:val="21"/>
        </w:rPr>
        <w:t>be</w:t>
      </w:r>
      <w:r>
        <w:rPr>
          <w:color w:val="010101"/>
          <w:spacing w:val="-21"/>
          <w:w w:val="110"/>
          <w:sz w:val="21"/>
        </w:rPr>
        <w:t> </w:t>
      </w:r>
      <w:r>
        <w:rPr>
          <w:color w:val="010101"/>
          <w:w w:val="110"/>
          <w:sz w:val="21"/>
        </w:rPr>
        <w:t>dealt</w:t>
      </w:r>
      <w:r>
        <w:rPr>
          <w:color w:val="010101"/>
          <w:spacing w:val="-2"/>
          <w:w w:val="110"/>
          <w:sz w:val="21"/>
        </w:rPr>
        <w:t> </w:t>
      </w:r>
      <w:r>
        <w:rPr>
          <w:color w:val="010101"/>
          <w:w w:val="110"/>
          <w:sz w:val="21"/>
        </w:rPr>
        <w:t>with on</w:t>
      </w:r>
      <w:r>
        <w:rPr>
          <w:color w:val="010101"/>
          <w:spacing w:val="-4"/>
          <w:w w:val="110"/>
          <w:sz w:val="21"/>
        </w:rPr>
        <w:t> </w:t>
      </w:r>
      <w:r>
        <w:rPr>
          <w:color w:val="010101"/>
          <w:w w:val="110"/>
          <w:sz w:val="21"/>
        </w:rPr>
        <w:t>submissions/witness</w:t>
      </w:r>
      <w:r>
        <w:rPr>
          <w:color w:val="010101"/>
          <w:spacing w:val="-18"/>
          <w:w w:val="110"/>
          <w:sz w:val="21"/>
        </w:rPr>
        <w:t> </w:t>
      </w:r>
      <w:r>
        <w:rPr>
          <w:color w:val="010101"/>
          <w:w w:val="110"/>
          <w:sz w:val="21"/>
        </w:rPr>
        <w:t>requirements</w:t>
      </w: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29" w:right="0" w:hanging="566"/>
        <w:jc w:val="left"/>
        <w:rPr>
          <w:sz w:val="21"/>
        </w:rPr>
      </w:pPr>
      <w:r>
        <w:rPr>
          <w:color w:val="010101"/>
          <w:sz w:val="21"/>
        </w:rPr>
        <w:t>Issues for the</w:t>
      </w:r>
      <w:r>
        <w:rPr>
          <w:color w:val="010101"/>
          <w:spacing w:val="18"/>
          <w:sz w:val="21"/>
        </w:rPr>
        <w:t> </w:t>
      </w:r>
      <w:r>
        <w:rPr>
          <w:color w:val="010101"/>
          <w:sz w:val="21"/>
        </w:rPr>
        <w:t>hearing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29" w:right="0" w:hanging="512"/>
        <w:jc w:val="left"/>
        <w:rPr>
          <w:sz w:val="21"/>
        </w:rPr>
      </w:pPr>
      <w:r>
        <w:rPr>
          <w:color w:val="010101"/>
          <w:w w:val="110"/>
          <w:sz w:val="21"/>
        </w:rPr>
        <w:t>Interim threshold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</w:tabs>
        <w:spacing w:line="240" w:lineRule="auto" w:before="180" w:after="0"/>
        <w:ind w:left="852" w:right="0" w:hanging="340"/>
        <w:jc w:val="left"/>
        <w:rPr>
          <w:sz w:val="21"/>
        </w:rPr>
      </w:pPr>
      <w:r>
        <w:rPr>
          <w:color w:val="010101"/>
          <w:w w:val="110"/>
          <w:sz w:val="21"/>
        </w:rPr>
        <w:t>Allocation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75" w:after="0"/>
        <w:ind w:left="847" w:right="0" w:hanging="332"/>
        <w:jc w:val="left"/>
        <w:rPr>
          <w:sz w:val="21"/>
        </w:rPr>
      </w:pPr>
      <w:r>
        <w:rPr>
          <w:color w:val="010101"/>
          <w:w w:val="105"/>
          <w:sz w:val="21"/>
        </w:rPr>
        <w:t>Threshold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8" w:val="left" w:leader="none"/>
        </w:tabs>
        <w:spacing w:line="240" w:lineRule="auto" w:before="180" w:after="0"/>
        <w:ind w:left="847" w:right="0" w:hanging="331"/>
        <w:jc w:val="left"/>
        <w:rPr>
          <w:sz w:val="21"/>
        </w:rPr>
      </w:pPr>
      <w:r>
        <w:rPr>
          <w:color w:val="010101"/>
          <w:w w:val="110"/>
          <w:sz w:val="21"/>
        </w:rPr>
        <w:t>Timetable for the</w:t>
      </w:r>
      <w:r>
        <w:rPr>
          <w:color w:val="010101"/>
          <w:spacing w:val="13"/>
          <w:w w:val="110"/>
          <w:sz w:val="21"/>
        </w:rPr>
        <w:t> </w:t>
      </w:r>
      <w:r>
        <w:rPr>
          <w:color w:val="010101"/>
          <w:w w:val="110"/>
          <w:sz w:val="21"/>
        </w:rPr>
        <w:t>child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180" w:after="0"/>
        <w:ind w:left="851" w:right="0" w:hanging="340"/>
        <w:jc w:val="left"/>
        <w:rPr>
          <w:sz w:val="21"/>
        </w:rPr>
      </w:pPr>
      <w:r>
        <w:rPr>
          <w:color w:val="010101"/>
          <w:w w:val="105"/>
          <w:sz w:val="21"/>
        </w:rPr>
        <w:t>International elements - jurisdiction; assessments out of the</w:t>
      </w:r>
      <w:r>
        <w:rPr>
          <w:color w:val="010101"/>
          <w:spacing w:val="7"/>
          <w:w w:val="105"/>
          <w:sz w:val="21"/>
        </w:rPr>
        <w:t> </w:t>
      </w:r>
      <w:r>
        <w:rPr>
          <w:color w:val="010101"/>
          <w:w w:val="105"/>
          <w:sz w:val="21"/>
        </w:rPr>
        <w:t>jurisdiction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40" w:lineRule="auto" w:before="180" w:after="0"/>
        <w:ind w:left="855" w:right="0" w:hanging="343"/>
        <w:jc w:val="left"/>
        <w:rPr>
          <w:sz w:val="21"/>
        </w:rPr>
      </w:pPr>
      <w:r>
        <w:rPr>
          <w:color w:val="010101"/>
          <w:w w:val="105"/>
          <w:sz w:val="21"/>
        </w:rPr>
        <w:t>Part 25</w:t>
      </w:r>
      <w:r>
        <w:rPr>
          <w:color w:val="010101"/>
          <w:spacing w:val="2"/>
          <w:w w:val="105"/>
          <w:sz w:val="21"/>
        </w:rPr>
        <w:t> </w:t>
      </w:r>
      <w:r>
        <w:rPr>
          <w:color w:val="010101"/>
          <w:w w:val="105"/>
          <w:sz w:val="21"/>
        </w:rPr>
        <w:t>applications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180" w:after="0"/>
        <w:ind w:left="843" w:right="0" w:hanging="331"/>
        <w:jc w:val="left"/>
        <w:rPr>
          <w:sz w:val="21"/>
        </w:rPr>
      </w:pPr>
      <w:r>
        <w:rPr>
          <w:color w:val="010101"/>
          <w:w w:val="110"/>
          <w:sz w:val="21"/>
        </w:rPr>
        <w:t>Additional disclosure sought by</w:t>
      </w:r>
      <w:r>
        <w:rPr>
          <w:color w:val="010101"/>
          <w:spacing w:val="22"/>
          <w:w w:val="110"/>
          <w:sz w:val="21"/>
        </w:rPr>
        <w:t> </w:t>
      </w:r>
      <w:r>
        <w:rPr>
          <w:color w:val="010101"/>
          <w:w w:val="110"/>
          <w:sz w:val="21"/>
        </w:rPr>
        <w:t>parties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2" w:val="left" w:leader="none"/>
        </w:tabs>
        <w:spacing w:line="240" w:lineRule="auto" w:before="176" w:after="0"/>
        <w:ind w:left="1193" w:right="0" w:hanging="681"/>
        <w:jc w:val="left"/>
        <w:rPr>
          <w:sz w:val="21"/>
        </w:rPr>
      </w:pPr>
      <w:r>
        <w:rPr>
          <w:color w:val="010101"/>
          <w:w w:val="110"/>
          <w:sz w:val="21"/>
        </w:rPr>
        <w:t>Checklist documents to be filed within</w:t>
      </w:r>
      <w:r>
        <w:rPr>
          <w:color w:val="010101"/>
          <w:spacing w:val="15"/>
          <w:w w:val="110"/>
          <w:sz w:val="21"/>
        </w:rPr>
        <w:t> </w:t>
      </w:r>
      <w:r>
        <w:rPr>
          <w:color w:val="010101"/>
          <w:w w:val="110"/>
          <w:sz w:val="21"/>
        </w:rPr>
        <w:t>proceedings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180" w:after="0"/>
        <w:ind w:left="854" w:right="0" w:hanging="342"/>
        <w:jc w:val="left"/>
        <w:rPr>
          <w:sz w:val="21"/>
        </w:rPr>
      </w:pPr>
      <w:r>
        <w:rPr>
          <w:color w:val="010101"/>
          <w:w w:val="105"/>
          <w:sz w:val="21"/>
        </w:rPr>
        <w:t>Further case management</w:t>
      </w:r>
      <w:r>
        <w:rPr>
          <w:color w:val="010101"/>
          <w:spacing w:val="22"/>
          <w:w w:val="105"/>
          <w:sz w:val="21"/>
        </w:rPr>
        <w:t> </w:t>
      </w:r>
      <w:r>
        <w:rPr>
          <w:color w:val="010101"/>
          <w:w w:val="105"/>
          <w:sz w:val="21"/>
        </w:rPr>
        <w:t>directions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240" w:lineRule="auto" w:before="180" w:after="0"/>
        <w:ind w:left="854" w:right="0" w:hanging="342"/>
        <w:jc w:val="left"/>
        <w:rPr>
          <w:sz w:val="21"/>
        </w:rPr>
      </w:pPr>
      <w:r>
        <w:rPr>
          <w:color w:val="010101"/>
          <w:w w:val="110"/>
          <w:sz w:val="21"/>
        </w:rPr>
        <w:t>Required</w:t>
      </w:r>
      <w:r>
        <w:rPr>
          <w:color w:val="010101"/>
          <w:spacing w:val="-2"/>
          <w:w w:val="110"/>
          <w:sz w:val="21"/>
        </w:rPr>
        <w:t> </w:t>
      </w:r>
      <w:r>
        <w:rPr>
          <w:color w:val="010101"/>
          <w:w w:val="110"/>
          <w:sz w:val="21"/>
        </w:rPr>
        <w:t>reading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before="1"/>
        <w:ind w:left="176"/>
      </w:pPr>
      <w:r>
        <w:rPr>
          <w:color w:val="010101"/>
          <w:w w:val="110"/>
        </w:rPr>
        <w:t>Representation for the parties at the hearing will be:</w:t>
      </w:r>
    </w:p>
    <w:sectPr>
      <w:pgSz w:w="12240" w:h="15840"/>
      <w:pgMar w:header="0" w:footer="1242" w:top="1500" w:bottom="144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6911pt;margin-top:718.399841pt;width:20.55pt;height:13.1pt;mso-position-horizontal-relative:page;mso-position-vertical-relative:page;z-index:-3952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010101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93" w:hanging="340"/>
        <w:jc w:val="left"/>
      </w:pPr>
      <w:rPr>
        <w:rFonts w:hint="default" w:ascii="Arial" w:hAnsi="Arial" w:eastAsia="Arial" w:cs="Arial"/>
        <w:color w:val="010101"/>
        <w:spacing w:val="-1"/>
        <w:w w:val="110"/>
        <w:sz w:val="21"/>
        <w:szCs w:val="21"/>
      </w:rPr>
    </w:lvl>
    <w:lvl w:ilvl="1">
      <w:start w:val="1"/>
      <w:numFmt w:val="lowerRoman"/>
      <w:lvlText w:val="%2."/>
      <w:lvlJc w:val="left"/>
      <w:pPr>
        <w:ind w:left="1530" w:hanging="457"/>
        <w:jc w:val="right"/>
      </w:pPr>
      <w:rPr>
        <w:rFonts w:hint="default" w:ascii="Arial" w:hAnsi="Arial" w:eastAsia="Arial" w:cs="Arial"/>
        <w:color w:val="010101"/>
        <w:spacing w:val="-1"/>
        <w:w w:val="98"/>
        <w:sz w:val="21"/>
        <w:szCs w:val="21"/>
      </w:rPr>
    </w:lvl>
    <w:lvl w:ilvl="2">
      <w:start w:val="0"/>
      <w:numFmt w:val="bullet"/>
      <w:lvlText w:val="•"/>
      <w:lvlJc w:val="left"/>
      <w:pPr>
        <w:ind w:left="2346" w:hanging="4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3" w:hanging="4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4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4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73" w:hanging="4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80" w:hanging="4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6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80"/>
      <w:ind w:left="855" w:hanging="34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woodn901</dc:creator>
  <dc:title>MArch 2021 Report.pdf</dc:title>
  <dcterms:created xsi:type="dcterms:W3CDTF">2021-05-05T07:36:37Z</dcterms:created>
  <dcterms:modified xsi:type="dcterms:W3CDTF">2021-05-05T07:36:37Z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2021-05-05T00:00:00Z</vt:filetime>
  </property>
</Properties>
</file>